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5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125350">
        <w:rPr>
          <w:rFonts w:ascii="Times New Roman" w:hAnsi="Times New Roman" w:cs="Times New Roman"/>
          <w:b/>
          <w:bCs/>
          <w:sz w:val="28"/>
          <w:szCs w:val="28"/>
        </w:rPr>
        <w:t xml:space="preserve"> «Человек и природа».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Возраст детей от 7 до 10 лет (в том числе для детей с ОВЗ).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proofErr w:type="spellStart"/>
      <w:r w:rsidRPr="00125350">
        <w:rPr>
          <w:rFonts w:ascii="Times New Roman" w:hAnsi="Times New Roman" w:cs="Times New Roman"/>
          <w:b/>
          <w:bCs/>
          <w:sz w:val="28"/>
          <w:szCs w:val="28"/>
        </w:rPr>
        <w:t>Скударнова</w:t>
      </w:r>
      <w:proofErr w:type="spellEnd"/>
      <w:r w:rsidRPr="00125350">
        <w:rPr>
          <w:rFonts w:ascii="Times New Roman" w:hAnsi="Times New Roman" w:cs="Times New Roman"/>
          <w:b/>
          <w:bCs/>
          <w:sz w:val="28"/>
          <w:szCs w:val="28"/>
        </w:rPr>
        <w:t xml:space="preserve"> Н.В., учитель начальных классов МБОУ гимназии № 1 города Белово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25350">
        <w:rPr>
          <w:rFonts w:ascii="Times New Roman" w:hAnsi="Times New Roman" w:cs="Times New Roman"/>
          <w:sz w:val="28"/>
          <w:szCs w:val="28"/>
        </w:rPr>
        <w:t> закрепление и расширение знания детей о животном и растительном мире; о правилах поведения в природе; о редких и исчезающих видах животных и растениях области; о мерах поддержки природных ресурсов; о вреде, наносимом человеком природе.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Игра будет интересна детям в возрасте от 7 до10 лет. Если дети плохо читают, то ведущий может прочитать карточку на обороте самостоятельно. Следует отметить, что чем возраст детей выше, чем уровень заданий усложняется. Для детей с ОВЗ можно использовать помощников, в зависимости от формы заболевания. Игра будет привлекать детей, и потому что они самостоятельно ищут, изучают полезную информацию по разделам.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Работа </w:t>
      </w:r>
      <w:r w:rsidRPr="0012535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25350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125350">
        <w:rPr>
          <w:rFonts w:ascii="Times New Roman" w:hAnsi="Times New Roman" w:cs="Times New Roman"/>
          <w:sz w:val="28"/>
          <w:szCs w:val="28"/>
        </w:rPr>
        <w:t xml:space="preserve"> происходит в </w:t>
      </w:r>
      <w:r w:rsidRPr="00125350">
        <w:rPr>
          <w:rFonts w:ascii="Times New Roman" w:hAnsi="Times New Roman" w:cs="Times New Roman"/>
          <w:b/>
          <w:bCs/>
          <w:sz w:val="28"/>
          <w:szCs w:val="28"/>
        </w:rPr>
        <w:t>несколько этапов (работа для детей)</w:t>
      </w:r>
      <w:r w:rsidRPr="00125350">
        <w:rPr>
          <w:rFonts w:ascii="Times New Roman" w:hAnsi="Times New Roman" w:cs="Times New Roman"/>
          <w:sz w:val="28"/>
          <w:szCs w:val="28"/>
        </w:rPr>
        <w:t>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125350">
        <w:rPr>
          <w:rFonts w:ascii="Times New Roman" w:hAnsi="Times New Roman" w:cs="Times New Roman"/>
          <w:sz w:val="28"/>
          <w:szCs w:val="28"/>
        </w:rPr>
        <w:t> – изучение информации по теме «Человек и природа».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 xml:space="preserve">Разделы: «Редкие животные и растения»; «Растения области»; «Животный мир области»; «Вред природе от деятельности человека»; «Интересные </w:t>
      </w:r>
      <w:proofErr w:type="gramStart"/>
      <w:r w:rsidRPr="00125350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125350">
        <w:rPr>
          <w:rFonts w:ascii="Times New Roman" w:hAnsi="Times New Roman" w:cs="Times New Roman"/>
          <w:sz w:val="28"/>
          <w:szCs w:val="28"/>
        </w:rPr>
        <w:t xml:space="preserve"> природном мире». Разделы могут быть дополнены по мере знакомства со своим краем или областью. Дети делятся на группы и в течение 3 дней собирают и обрабатывают информацию по разделам. Для детей 7- 8 лет достаточно найти иллюстрацию животного, растения на обороте подписать название. Для детей 9-10 лет – помимо названия, краткая информация о животном, растении или явлении.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125350">
        <w:rPr>
          <w:rFonts w:ascii="Times New Roman" w:hAnsi="Times New Roman" w:cs="Times New Roman"/>
          <w:sz w:val="28"/>
          <w:szCs w:val="28"/>
        </w:rPr>
        <w:t xml:space="preserve"> – составление карточек для </w:t>
      </w:r>
      <w:proofErr w:type="spellStart"/>
      <w:r w:rsidRPr="0012535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25350">
        <w:rPr>
          <w:rFonts w:ascii="Times New Roman" w:hAnsi="Times New Roman" w:cs="Times New Roman"/>
          <w:sz w:val="28"/>
          <w:szCs w:val="28"/>
        </w:rPr>
        <w:t>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 xml:space="preserve">Дети оформляют карточки – подсказки. </w:t>
      </w:r>
      <w:proofErr w:type="gramStart"/>
      <w:r w:rsidRPr="00125350">
        <w:rPr>
          <w:rFonts w:ascii="Times New Roman" w:hAnsi="Times New Roman" w:cs="Times New Roman"/>
          <w:sz w:val="28"/>
          <w:szCs w:val="28"/>
        </w:rPr>
        <w:t>На лицевой стороне иллюстрация (это могут быть фотографии, рисунки, картинки, иллюстрации из журналов, интернета и т.д., на обороте текст – подсказка о животном, растении или о каком – то факте.</w:t>
      </w:r>
      <w:proofErr w:type="gramEnd"/>
      <w:r w:rsidRPr="00125350">
        <w:rPr>
          <w:rFonts w:ascii="Times New Roman" w:hAnsi="Times New Roman" w:cs="Times New Roman"/>
          <w:sz w:val="28"/>
          <w:szCs w:val="28"/>
        </w:rPr>
        <w:t xml:space="preserve"> Для детей с ОВЗ по зрению может использоваться шрифт Брайля или различные виды </w:t>
      </w:r>
      <w:proofErr w:type="spellStart"/>
      <w:r w:rsidRPr="00125350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1253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5595"/>
      </w:tblGrid>
      <w:tr w:rsidR="00125350" w:rsidRPr="00125350" w:rsidTr="00125350">
        <w:trPr>
          <w:tblCellSpacing w:w="15" w:type="dxa"/>
        </w:trPr>
        <w:tc>
          <w:tcPr>
            <w:tcW w:w="4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Например, Из раздела «Редкие животные»</w:t>
            </w:r>
          </w:p>
        </w:tc>
        <w:tc>
          <w:tcPr>
            <w:tcW w:w="5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Оборотная сторона</w:t>
            </w:r>
          </w:p>
        </w:tc>
      </w:tr>
      <w:tr w:rsidR="00125350" w:rsidRPr="00125350" w:rsidTr="00125350">
        <w:trPr>
          <w:tblCellSpacing w:w="15" w:type="dxa"/>
        </w:trPr>
        <w:tc>
          <w:tcPr>
            <w:tcW w:w="4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 wp14:anchorId="07CEB4F7" wp14:editId="20012D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1333500"/>
                  <wp:effectExtent l="0" t="0" r="9525" b="0"/>
                  <wp:wrapSquare wrapText="bothSides"/>
                  <wp:docPr id="6" name="Рисунок 6" descr="https://xn--j1ahfl.xn--p1ai/data/images/u173004/t153475320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73004/t153475320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Для возраста 7-8 лет - Северная кабарга</w:t>
            </w:r>
          </w:p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Для возраста 9-10 лет</w:t>
            </w:r>
          </w:p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Северная кабарга разновидность оленя. Отличительной особенностью, которого являются клыки, их в народе ещё называют «вампирами». Задние ноги у животного длиннее, и поэтому ходит как – бы сгорбившись. Окраска тёмно – коричневая с рыжеватыми пятнами, бока светлее, горлышко и грудка белые. Это самые мелкие (до 70 см) из парнокопытных.</w:t>
            </w:r>
          </w:p>
        </w:tc>
      </w:tr>
      <w:tr w:rsidR="00125350" w:rsidRPr="00125350" w:rsidTr="00125350">
        <w:trPr>
          <w:tblCellSpacing w:w="15" w:type="dxa"/>
        </w:trPr>
        <w:tc>
          <w:tcPr>
            <w:tcW w:w="4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Из раздела «Растения области»</w:t>
            </w:r>
          </w:p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73E354BB" wp14:editId="73367334">
                  <wp:extent cx="2629535" cy="1751330"/>
                  <wp:effectExtent l="0" t="0" r="0" b="1270"/>
                  <wp:docPr id="4" name="Рисунок 4" descr="https://xn--j1ahfl.xn--p1ai/data/images/u173004/t153475320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73004/t153475320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3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7-8 лет. Липа</w:t>
            </w:r>
          </w:p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9-10 лет</w:t>
            </w:r>
            <w:bookmarkStart w:id="0" w:name="_GoBack"/>
            <w:bookmarkEnd w:id="0"/>
          </w:p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Липа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дерево, цветет в июне – июле, аромат цветков душистый. Цветки полезны при лечении простуды</w:t>
            </w:r>
          </w:p>
        </w:tc>
      </w:tr>
    </w:tbl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этап</w:t>
      </w:r>
      <w:r w:rsidRPr="00125350">
        <w:rPr>
          <w:rFonts w:ascii="Times New Roman" w:hAnsi="Times New Roman" w:cs="Times New Roman"/>
          <w:sz w:val="28"/>
          <w:szCs w:val="28"/>
        </w:rPr>
        <w:t> – оформление цветового фона (поля) для игры и нанесение цифровых кругов.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На ватмане изобразить рисунок, соответствующий тематике. Наклеить кармашки. «</w:t>
      </w:r>
      <w:proofErr w:type="spellStart"/>
      <w:r w:rsidRPr="00125350">
        <w:rPr>
          <w:rFonts w:ascii="Times New Roman" w:hAnsi="Times New Roman" w:cs="Times New Roman"/>
          <w:sz w:val="28"/>
          <w:szCs w:val="28"/>
        </w:rPr>
        <w:t>Круглишки</w:t>
      </w:r>
      <w:proofErr w:type="spellEnd"/>
      <w:r w:rsidRPr="00125350">
        <w:rPr>
          <w:rFonts w:ascii="Times New Roman" w:hAnsi="Times New Roman" w:cs="Times New Roman"/>
          <w:sz w:val="28"/>
          <w:szCs w:val="28"/>
        </w:rPr>
        <w:t>» с цифрами можно расположить в любом порядке, как понравится детям. Кубик для игры можно взять готовый, а можно изготовить картонный.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</w:tblGrid>
      <w:tr w:rsidR="00125350" w:rsidRPr="00125350" w:rsidTr="00125350">
        <w:trPr>
          <w:trHeight w:val="2280"/>
          <w:tblCellSpacing w:w="15" w:type="dxa"/>
        </w:trPr>
        <w:tc>
          <w:tcPr>
            <w:tcW w:w="8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Образцы «</w:t>
            </w:r>
            <w:proofErr w:type="spellStart"/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круглишков</w:t>
            </w:r>
            <w:proofErr w:type="spellEnd"/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» для нанесения их на игровое поле. Могут быть нумерованными или нет.</w:t>
            </w:r>
          </w:p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 wp14:anchorId="56D8B018" wp14:editId="51E87C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33400" cy="533400"/>
                  <wp:effectExtent l="0" t="0" r="0" b="0"/>
                  <wp:wrapSquare wrapText="bothSides"/>
                  <wp:docPr id="5" name="Рисунок 5" descr="https://xn--j1ahfl.xn--p1ai/data/images/u173004/t153475320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73004/t153475320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535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125350" w:rsidRDefault="00125350" w:rsidP="0012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Развернутая форма для изготовления кубика (скопировать форму, вырезать и склеить).</w:t>
      </w:r>
      <w:r w:rsidRPr="00125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FC6CDF" wp14:editId="14E9A053">
            <wp:extent cx="1129553" cy="1417284"/>
            <wp:effectExtent l="0" t="0" r="0" b="0"/>
            <wp:docPr id="3" name="Рисунок 3" descr="https://xn--j1ahfl.xn--p1ai/data/images/u173004/t153475320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3004/t1534753204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50" cy="142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b/>
          <w:bCs/>
          <w:sz w:val="28"/>
          <w:szCs w:val="28"/>
        </w:rPr>
        <w:t>4 этап</w:t>
      </w:r>
      <w:r w:rsidRPr="00125350">
        <w:rPr>
          <w:rFonts w:ascii="Times New Roman" w:hAnsi="Times New Roman" w:cs="Times New Roman"/>
          <w:sz w:val="28"/>
          <w:szCs w:val="28"/>
        </w:rPr>
        <w:t> – игра.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Дети разрабатывают правила игры сообща.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Взять карточки из любого кармашка. Ведущий – хорошо читающий ребёнок.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Например: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1. В игре никто не обижается. Все соблюдают правила.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2. Ведущий по считалке выбирает первого, второго третьего и т.д. игроков.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 xml:space="preserve">3. Игрок берёт карточку, читает её и пытается дать правильный ответ, затем его ответ сравнивается с записью на обороте. Если ответ правильный или близкий </w:t>
      </w:r>
      <w:proofErr w:type="gramStart"/>
      <w:r w:rsidRPr="001253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5350">
        <w:rPr>
          <w:rFonts w:ascii="Times New Roman" w:hAnsi="Times New Roman" w:cs="Times New Roman"/>
          <w:sz w:val="28"/>
          <w:szCs w:val="28"/>
        </w:rPr>
        <w:t xml:space="preserve"> правильному, то игрок кидает кубик и продвигается по полю на то количество клеток, которое выпало на кубике. Если ребёнок не знает ответ, он переворачивает карточку на другую сторону и читает правильный ответ. Но шагов по игровому полю не делает (стоит на месте).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4. Можно дополнить тем, что игрок может набрать дополнительные баллы за 3 правильных ответа.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lastRenderedPageBreak/>
        <w:t>5. Побеждает тот, кто первый придёт к финишу.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Игра может проводиться карточками из одного кармашка, а для усложнения - из разных кармашков.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B8468C" wp14:editId="7577641D">
            <wp:extent cx="1990090" cy="1332865"/>
            <wp:effectExtent l="0" t="0" r="0" b="0"/>
            <wp:docPr id="2" name="Рисунок 2" descr="https://xn--j1ahfl.xn--p1ai/data/images/u173004/t1534753204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3004/t1534753204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48A506" wp14:editId="7DEF8DA6">
            <wp:extent cx="1392555" cy="1631315"/>
            <wp:effectExtent l="0" t="0" r="0" b="6985"/>
            <wp:docPr id="1" name="Рисунок 1" descr="https://xn--j1ahfl.xn--p1ai/data/images/u173004/t153475320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73004/t1534753204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50">
        <w:rPr>
          <w:rFonts w:ascii="Times New Roman" w:hAnsi="Times New Roman" w:cs="Times New Roman"/>
          <w:sz w:val="28"/>
          <w:szCs w:val="28"/>
        </w:rPr>
        <w:br/>
        <w:t xml:space="preserve">Общий вид </w:t>
      </w:r>
      <w:proofErr w:type="spellStart"/>
      <w:r w:rsidRPr="0012535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25350">
        <w:rPr>
          <w:rFonts w:ascii="Times New Roman" w:hAnsi="Times New Roman" w:cs="Times New Roman"/>
          <w:sz w:val="28"/>
          <w:szCs w:val="28"/>
        </w:rPr>
        <w:t>: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br/>
      </w:r>
      <w:r w:rsidRPr="00125350">
        <w:rPr>
          <w:rFonts w:ascii="Times New Roman" w:hAnsi="Times New Roman" w:cs="Times New Roman"/>
          <w:sz w:val="28"/>
          <w:szCs w:val="28"/>
        </w:rPr>
        <w:br/>
        <w:t> 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В тексте использованы электронные ресурсы:</w:t>
      </w:r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Фото Северной кабарги - </w:t>
      </w:r>
      <w:hyperlink r:id="rId11" w:tgtFrame="_blank" w:history="1">
        <w:r w:rsidRPr="00125350">
          <w:rPr>
            <w:rStyle w:val="a3"/>
            <w:rFonts w:ascii="Times New Roman" w:hAnsi="Times New Roman" w:cs="Times New Roman"/>
            <w:sz w:val="28"/>
            <w:szCs w:val="28"/>
          </w:rPr>
          <w:t>https://trasyy.livejournal.com/1201234.html</w:t>
        </w:r>
      </w:hyperlink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Кубик в развернутом виде - </w:t>
      </w:r>
      <w:hyperlink r:id="rId12" w:tgtFrame="_blank" w:history="1">
        <w:r w:rsidRPr="00125350">
          <w:rPr>
            <w:rStyle w:val="a3"/>
            <w:rFonts w:ascii="Times New Roman" w:hAnsi="Times New Roman" w:cs="Times New Roman"/>
            <w:sz w:val="28"/>
            <w:szCs w:val="28"/>
          </w:rPr>
          <w:t>http://www.dahkai.com/postpic/2010/08/how-to-make-a-cube-out-of-paper-template_599295.jpg</w:t>
        </w:r>
      </w:hyperlink>
    </w:p>
    <w:p w:rsidR="00125350" w:rsidRPr="00125350" w:rsidRDefault="00125350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50">
        <w:rPr>
          <w:rFonts w:ascii="Times New Roman" w:hAnsi="Times New Roman" w:cs="Times New Roman"/>
          <w:sz w:val="28"/>
          <w:szCs w:val="28"/>
        </w:rPr>
        <w:t>Фото Липы - </w:t>
      </w:r>
      <w:hyperlink r:id="rId13" w:tgtFrame="_blank" w:history="1">
        <w:r w:rsidRPr="00125350">
          <w:rPr>
            <w:rStyle w:val="a3"/>
            <w:rFonts w:ascii="Times New Roman" w:hAnsi="Times New Roman" w:cs="Times New Roman"/>
            <w:sz w:val="28"/>
            <w:szCs w:val="28"/>
          </w:rPr>
          <w:t>http://krai.myschool44.edu.ru/krasnaya_kniga_kuzbassa/rasteniya</w:t>
        </w:r>
      </w:hyperlink>
    </w:p>
    <w:p w:rsidR="00C16279" w:rsidRPr="00125350" w:rsidRDefault="00C16279" w:rsidP="001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279" w:rsidRP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0"/>
    <w:rsid w:val="00125350"/>
    <w:rsid w:val="00C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krai.myschool44.edu.ru/krasnaya_kniga_kuzbassa/rasten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ahkai.com/postpic/2010/08/how-to-make-a-cube-out-of-paper-template_59929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rasyy.livejournal.com/1201234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2019-03-06T15:59:00Z</dcterms:created>
  <dcterms:modified xsi:type="dcterms:W3CDTF">2019-03-06T16:03:00Z</dcterms:modified>
</cp:coreProperties>
</file>